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01C" w:rsidRPr="00733E33" w:rsidRDefault="00FD101C" w:rsidP="00FD101C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Соликамская городская Дума</w:t>
      </w:r>
    </w:p>
    <w:p w:rsidR="00FD101C" w:rsidRPr="00733E33" w:rsidRDefault="00FD101C" w:rsidP="00FD101C">
      <w:pPr>
        <w:jc w:val="center"/>
        <w:rPr>
          <w:b/>
          <w:sz w:val="28"/>
          <w:szCs w:val="28"/>
        </w:rPr>
      </w:pPr>
    </w:p>
    <w:p w:rsidR="00FD101C" w:rsidRPr="00733E33" w:rsidRDefault="00FD101C" w:rsidP="00FD101C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РЕШЕНИ</w:t>
      </w:r>
      <w:r w:rsidR="00D82D0F">
        <w:rPr>
          <w:b/>
          <w:sz w:val="28"/>
          <w:szCs w:val="28"/>
        </w:rPr>
        <w:t>Е</w:t>
      </w:r>
    </w:p>
    <w:p w:rsidR="00B97600" w:rsidRDefault="00B97600" w:rsidP="00B97600">
      <w:pPr>
        <w:spacing w:line="240" w:lineRule="exact"/>
        <w:jc w:val="both"/>
        <w:rPr>
          <w:b/>
          <w:color w:val="000000"/>
          <w:sz w:val="28"/>
          <w:szCs w:val="28"/>
        </w:rPr>
      </w:pPr>
    </w:p>
    <w:p w:rsidR="00B97600" w:rsidRDefault="00B97600" w:rsidP="00B97600">
      <w:pPr>
        <w:spacing w:line="240" w:lineRule="exact"/>
        <w:jc w:val="both"/>
        <w:rPr>
          <w:b/>
          <w:color w:val="000000"/>
          <w:sz w:val="28"/>
          <w:szCs w:val="28"/>
        </w:rPr>
      </w:pPr>
    </w:p>
    <w:p w:rsidR="00B97600" w:rsidRDefault="00B97600" w:rsidP="00B97600">
      <w:pPr>
        <w:spacing w:line="240" w:lineRule="exact"/>
        <w:jc w:val="both"/>
        <w:rPr>
          <w:b/>
          <w:color w:val="000000"/>
          <w:sz w:val="28"/>
          <w:szCs w:val="28"/>
        </w:rPr>
      </w:pPr>
    </w:p>
    <w:p w:rsidR="00B97600" w:rsidRDefault="00B97600" w:rsidP="00B97600">
      <w:pPr>
        <w:spacing w:line="240" w:lineRule="exact"/>
        <w:jc w:val="both"/>
        <w:rPr>
          <w:b/>
          <w:color w:val="000000"/>
          <w:sz w:val="28"/>
          <w:szCs w:val="28"/>
        </w:rPr>
      </w:pPr>
    </w:p>
    <w:p w:rsidR="00832533" w:rsidRDefault="00832533" w:rsidP="00B97600">
      <w:pPr>
        <w:spacing w:line="240" w:lineRule="exact"/>
        <w:jc w:val="both"/>
        <w:rPr>
          <w:b/>
          <w:color w:val="000000"/>
          <w:sz w:val="28"/>
          <w:szCs w:val="28"/>
        </w:rPr>
      </w:pPr>
    </w:p>
    <w:p w:rsidR="00832533" w:rsidRDefault="00832533" w:rsidP="00B97600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832533" w:rsidRDefault="00832533" w:rsidP="00B97600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832533" w:rsidRDefault="00832533" w:rsidP="00B97600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z w:val="28"/>
          <w:szCs w:val="28"/>
        </w:rPr>
      </w:pPr>
    </w:p>
    <w:p w:rsidR="00832533" w:rsidRDefault="00690B9A" w:rsidP="00B9760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19.04.2018</w:t>
      </w:r>
      <w:r>
        <w:rPr>
          <w:b/>
          <w:sz w:val="28"/>
          <w:szCs w:val="28"/>
        </w:rPr>
        <w:tab/>
        <w:t>№ 291</w:t>
      </w:r>
    </w:p>
    <w:p w:rsidR="00832533" w:rsidRDefault="00832533" w:rsidP="00B97600">
      <w:pPr>
        <w:spacing w:line="240" w:lineRule="exact"/>
        <w:rPr>
          <w:b/>
          <w:sz w:val="28"/>
          <w:szCs w:val="28"/>
        </w:rPr>
      </w:pPr>
    </w:p>
    <w:p w:rsidR="00832533" w:rsidRDefault="00832533" w:rsidP="00B97600">
      <w:pPr>
        <w:spacing w:line="240" w:lineRule="exact"/>
        <w:rPr>
          <w:b/>
          <w:sz w:val="28"/>
          <w:szCs w:val="28"/>
        </w:rPr>
      </w:pPr>
    </w:p>
    <w:p w:rsidR="00B97600" w:rsidRDefault="00B97600" w:rsidP="00B9760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</w:p>
    <w:p w:rsidR="00B97600" w:rsidRDefault="00B97600" w:rsidP="00B9760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Соликамской городской Думы </w:t>
      </w:r>
    </w:p>
    <w:p w:rsidR="00B97600" w:rsidRDefault="00B97600" w:rsidP="00B9760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18.12.2017 № 231 «О бюджете </w:t>
      </w:r>
    </w:p>
    <w:p w:rsidR="00B97600" w:rsidRDefault="00B97600" w:rsidP="00B9760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B97600" w:rsidRDefault="00B97600" w:rsidP="00B9760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2018 год и плановый период </w:t>
      </w:r>
    </w:p>
    <w:p w:rsidR="00B97600" w:rsidRDefault="00B97600" w:rsidP="00B9760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2019 и 2020 годов»</w:t>
      </w:r>
    </w:p>
    <w:p w:rsidR="00B97600" w:rsidRDefault="00B97600" w:rsidP="00B97600">
      <w:pPr>
        <w:jc w:val="both"/>
      </w:pPr>
    </w:p>
    <w:p w:rsidR="00B97600" w:rsidRDefault="00B97600" w:rsidP="00B97600">
      <w:pPr>
        <w:jc w:val="both"/>
      </w:pPr>
    </w:p>
    <w:p w:rsidR="00B97600" w:rsidRDefault="00B97600" w:rsidP="00B976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обращение администрации города Соликамска от 30.03.201 № 026-02-09б-127, на основании статьи 23 Устава Соликамского городского округа,</w:t>
      </w:r>
    </w:p>
    <w:p w:rsidR="00B97600" w:rsidRDefault="00B97600" w:rsidP="00B9760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97600" w:rsidRDefault="00B97600" w:rsidP="00B976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B97600" w:rsidRDefault="00B97600" w:rsidP="00B97600">
      <w:pPr>
        <w:jc w:val="both"/>
        <w:rPr>
          <w:sz w:val="28"/>
          <w:szCs w:val="28"/>
        </w:rPr>
      </w:pPr>
    </w:p>
    <w:p w:rsidR="00CA2F48" w:rsidRPr="00525E56" w:rsidRDefault="00CA2F48" w:rsidP="00CA2F48">
      <w:pPr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1. Внести в решение Соликамской городской Думы от 18.12.2017 № 231            «О бюджете Соликамского городского округа на 2018 год и плановый период 2019 и 2020 годов» отдельные изменения:</w:t>
      </w:r>
    </w:p>
    <w:p w:rsidR="00CA2F48" w:rsidRPr="00525E56" w:rsidRDefault="00CA2F48" w:rsidP="00CA2F48">
      <w:pPr>
        <w:spacing w:before="120"/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1.1. Пункт 1 изложить в следующей редакции:</w:t>
      </w:r>
    </w:p>
    <w:p w:rsidR="00CA2F48" w:rsidRPr="00525E56" w:rsidRDefault="00CA2F48" w:rsidP="00CA2F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 xml:space="preserve">«1. Утвердить основные характеристики бюджета Соликамского городского округа на 2018 год:  </w:t>
      </w:r>
    </w:p>
    <w:p w:rsidR="00CA2F48" w:rsidRPr="00FD101C" w:rsidRDefault="00CA2F48" w:rsidP="00CA2F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101C">
        <w:rPr>
          <w:sz w:val="28"/>
          <w:szCs w:val="28"/>
        </w:rPr>
        <w:t>1)</w:t>
      </w:r>
      <w:r w:rsidRPr="00FD101C">
        <w:rPr>
          <w:sz w:val="28"/>
          <w:szCs w:val="28"/>
        </w:rPr>
        <w:tab/>
        <w:t>прогнозируемый общий объем доходов бюджета в сумме 2</w:t>
      </w:r>
      <w:r w:rsidRPr="00FD101C">
        <w:rPr>
          <w:sz w:val="28"/>
          <w:szCs w:val="28"/>
          <w:lang w:val="en-US"/>
        </w:rPr>
        <w:t> </w:t>
      </w:r>
      <w:r w:rsidRPr="00FD101C">
        <w:rPr>
          <w:sz w:val="28"/>
          <w:szCs w:val="28"/>
        </w:rPr>
        <w:t>178</w:t>
      </w:r>
      <w:r w:rsidRPr="00FD101C">
        <w:rPr>
          <w:sz w:val="28"/>
          <w:szCs w:val="28"/>
          <w:lang w:val="en-US"/>
        </w:rPr>
        <w:t> </w:t>
      </w:r>
      <w:r w:rsidRPr="00FD101C">
        <w:rPr>
          <w:sz w:val="28"/>
          <w:szCs w:val="28"/>
        </w:rPr>
        <w:t xml:space="preserve">181,2 тыс. руб. </w:t>
      </w:r>
    </w:p>
    <w:p w:rsidR="00CA2F48" w:rsidRPr="00FD101C" w:rsidRDefault="00CA2F48" w:rsidP="00CA2F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101C">
        <w:rPr>
          <w:sz w:val="28"/>
          <w:szCs w:val="28"/>
        </w:rPr>
        <w:t>2)</w:t>
      </w:r>
      <w:r w:rsidRPr="00FD101C">
        <w:rPr>
          <w:sz w:val="28"/>
          <w:szCs w:val="28"/>
        </w:rPr>
        <w:tab/>
        <w:t xml:space="preserve">общий объем расходов бюджета в сумме 2 385 207,3 тыс. руб.; </w:t>
      </w:r>
    </w:p>
    <w:p w:rsidR="00CA2F48" w:rsidRPr="00FD101C" w:rsidRDefault="00CA2F48" w:rsidP="00CA2F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101C">
        <w:rPr>
          <w:sz w:val="28"/>
          <w:szCs w:val="28"/>
        </w:rPr>
        <w:t>3)</w:t>
      </w:r>
      <w:r w:rsidRPr="00FD101C">
        <w:rPr>
          <w:sz w:val="28"/>
          <w:szCs w:val="28"/>
        </w:rPr>
        <w:tab/>
        <w:t>дефицит бюджета в сумме 207 026,1 тыс. руб.».</w:t>
      </w:r>
    </w:p>
    <w:p w:rsidR="00CA2F48" w:rsidRPr="00FD101C" w:rsidRDefault="00CA2F48" w:rsidP="00CA2F48">
      <w:pPr>
        <w:spacing w:before="120"/>
        <w:ind w:firstLine="709"/>
        <w:jc w:val="both"/>
        <w:rPr>
          <w:sz w:val="28"/>
          <w:szCs w:val="28"/>
        </w:rPr>
      </w:pPr>
      <w:r w:rsidRPr="00FD101C">
        <w:rPr>
          <w:sz w:val="28"/>
          <w:szCs w:val="28"/>
        </w:rPr>
        <w:t>1.2. В пункте 2 подпункт 2 изложить в следующей редакции:</w:t>
      </w:r>
    </w:p>
    <w:p w:rsidR="00CA2F48" w:rsidRPr="00FD101C" w:rsidRDefault="00CA2F48" w:rsidP="00CA2F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D101C">
        <w:rPr>
          <w:sz w:val="28"/>
          <w:szCs w:val="28"/>
          <w:lang w:eastAsia="en-US"/>
        </w:rPr>
        <w:t>«</w:t>
      </w:r>
      <w:r w:rsidRPr="00FD101C">
        <w:rPr>
          <w:sz w:val="28"/>
          <w:szCs w:val="28"/>
        </w:rPr>
        <w:t xml:space="preserve">2) общий объем расходов бюджета на 2019 год в сумме </w:t>
      </w:r>
      <w:r w:rsidRPr="00FD101C">
        <w:rPr>
          <w:sz w:val="28"/>
          <w:szCs w:val="28"/>
          <w:lang w:eastAsia="en-US"/>
        </w:rPr>
        <w:t>2</w:t>
      </w:r>
      <w:r w:rsidRPr="00FD101C">
        <w:rPr>
          <w:sz w:val="28"/>
          <w:szCs w:val="28"/>
          <w:lang w:val="en-US" w:eastAsia="en-US"/>
        </w:rPr>
        <w:t> </w:t>
      </w:r>
      <w:r w:rsidRPr="00FD101C">
        <w:rPr>
          <w:sz w:val="28"/>
          <w:szCs w:val="28"/>
          <w:lang w:eastAsia="en-US"/>
        </w:rPr>
        <w:t>010</w:t>
      </w:r>
      <w:r w:rsidRPr="00FD101C">
        <w:rPr>
          <w:sz w:val="28"/>
          <w:szCs w:val="28"/>
          <w:lang w:val="en-US" w:eastAsia="en-US"/>
        </w:rPr>
        <w:t> </w:t>
      </w:r>
      <w:r w:rsidRPr="00FD101C">
        <w:rPr>
          <w:sz w:val="28"/>
          <w:szCs w:val="28"/>
          <w:lang w:eastAsia="en-US"/>
        </w:rPr>
        <w:t>568,2</w:t>
      </w:r>
      <w:r w:rsidRPr="00FD101C">
        <w:rPr>
          <w:szCs w:val="28"/>
          <w:lang w:eastAsia="en-US"/>
        </w:rPr>
        <w:t xml:space="preserve"> </w:t>
      </w:r>
      <w:r w:rsidRPr="00FD101C">
        <w:rPr>
          <w:sz w:val="28"/>
          <w:szCs w:val="28"/>
        </w:rPr>
        <w:t xml:space="preserve">тыс. руб., в том числе общий объем условно утверждаемых расходов в сумме </w:t>
      </w:r>
      <w:r w:rsidRPr="00FD101C">
        <w:rPr>
          <w:sz w:val="28"/>
          <w:szCs w:val="28"/>
          <w:u w:val="single"/>
        </w:rPr>
        <w:t>33 461,9</w:t>
      </w:r>
      <w:r w:rsidRPr="00FD101C">
        <w:rPr>
          <w:color w:val="FF0000"/>
          <w:sz w:val="28"/>
          <w:szCs w:val="28"/>
        </w:rPr>
        <w:t xml:space="preserve"> </w:t>
      </w:r>
      <w:r w:rsidRPr="00FD101C">
        <w:rPr>
          <w:sz w:val="28"/>
          <w:szCs w:val="28"/>
        </w:rPr>
        <w:t xml:space="preserve">тыс. руб., и на 2020 год в сумме </w:t>
      </w:r>
      <w:r w:rsidRPr="00FD101C">
        <w:rPr>
          <w:sz w:val="28"/>
          <w:szCs w:val="28"/>
          <w:lang w:eastAsia="en-US"/>
        </w:rPr>
        <w:t>2</w:t>
      </w:r>
      <w:r w:rsidRPr="00FD101C">
        <w:rPr>
          <w:sz w:val="28"/>
          <w:szCs w:val="28"/>
          <w:lang w:val="en-US" w:eastAsia="en-US"/>
        </w:rPr>
        <w:t> </w:t>
      </w:r>
      <w:r w:rsidRPr="00FD101C">
        <w:rPr>
          <w:sz w:val="28"/>
          <w:szCs w:val="28"/>
          <w:lang w:eastAsia="en-US"/>
        </w:rPr>
        <w:t>037</w:t>
      </w:r>
      <w:r w:rsidRPr="00FD101C">
        <w:rPr>
          <w:sz w:val="28"/>
          <w:szCs w:val="28"/>
          <w:lang w:val="en-US" w:eastAsia="en-US"/>
        </w:rPr>
        <w:t> </w:t>
      </w:r>
      <w:r w:rsidRPr="00FD101C">
        <w:rPr>
          <w:sz w:val="28"/>
          <w:szCs w:val="28"/>
          <w:lang w:eastAsia="en-US"/>
        </w:rPr>
        <w:t>095,5</w:t>
      </w:r>
      <w:r w:rsidRPr="00FD101C">
        <w:rPr>
          <w:szCs w:val="28"/>
          <w:lang w:eastAsia="en-US"/>
        </w:rPr>
        <w:t xml:space="preserve"> </w:t>
      </w:r>
      <w:r w:rsidRPr="00FD101C">
        <w:rPr>
          <w:sz w:val="28"/>
          <w:szCs w:val="28"/>
        </w:rPr>
        <w:t>тыс. руб., в том числе общий объем условно утверждаемых расходов в сумме 54 500,0 тыс. руб.;».</w:t>
      </w:r>
      <w:proofErr w:type="gramEnd"/>
    </w:p>
    <w:p w:rsidR="00CA2F48" w:rsidRPr="00525E56" w:rsidRDefault="00CA2F48" w:rsidP="00CA2F48">
      <w:pPr>
        <w:spacing w:before="120"/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 xml:space="preserve">1.3. В таблице в приложении 1 к решению Соликамской городской Думы от 18.12.2017 № 231 «Распределение доходов бюджета по кодам поступлений в бюджет (группам, подгруппам, статьям, подстатьям и элементам классификации доходов бюджета) на 2018 год» учесть </w:t>
      </w:r>
      <w:r w:rsidRPr="00525E56">
        <w:rPr>
          <w:bCs/>
          <w:sz w:val="28"/>
          <w:szCs w:val="28"/>
          <w:lang w:eastAsia="en-US"/>
        </w:rPr>
        <w:t xml:space="preserve">отдельные изменения </w:t>
      </w:r>
      <w:r w:rsidRPr="00525E56">
        <w:rPr>
          <w:sz w:val="28"/>
          <w:szCs w:val="28"/>
        </w:rPr>
        <w:t>согласно приложению 1 к настоящему решению.</w:t>
      </w:r>
    </w:p>
    <w:p w:rsidR="00CA2F48" w:rsidRPr="00525E56" w:rsidRDefault="00CA2F48" w:rsidP="00CA2F48">
      <w:pPr>
        <w:spacing w:before="120"/>
        <w:ind w:firstLine="709"/>
        <w:jc w:val="both"/>
        <w:rPr>
          <w:sz w:val="28"/>
          <w:szCs w:val="28"/>
        </w:rPr>
      </w:pPr>
      <w:r w:rsidRPr="00525E56">
        <w:rPr>
          <w:bCs/>
          <w:sz w:val="28"/>
          <w:szCs w:val="28"/>
          <w:lang w:eastAsia="en-US"/>
        </w:rPr>
        <w:lastRenderedPageBreak/>
        <w:t xml:space="preserve">1.4. </w:t>
      </w:r>
      <w:r w:rsidRPr="00525E56">
        <w:rPr>
          <w:sz w:val="28"/>
          <w:szCs w:val="28"/>
        </w:rPr>
        <w:t xml:space="preserve">В таблице в приложении 4 к решению Соликамской городской Думы от 18.12.2017 № 231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525E56">
        <w:rPr>
          <w:sz w:val="28"/>
          <w:szCs w:val="28"/>
        </w:rPr>
        <w:t>видов расходов классификации расходов бюджета</w:t>
      </w:r>
      <w:proofErr w:type="gramEnd"/>
      <w:r w:rsidRPr="00525E56">
        <w:rPr>
          <w:sz w:val="28"/>
          <w:szCs w:val="28"/>
        </w:rPr>
        <w:t xml:space="preserve"> на 2018 год» учесть отдельные изменения согласно приложению 2 к настоящему решению.</w:t>
      </w:r>
    </w:p>
    <w:p w:rsidR="00CA2F48" w:rsidRPr="00525E56" w:rsidRDefault="00CA2F48" w:rsidP="00CA2F48">
      <w:pPr>
        <w:spacing w:before="80"/>
        <w:ind w:firstLine="709"/>
        <w:jc w:val="both"/>
        <w:rPr>
          <w:bCs/>
          <w:sz w:val="28"/>
          <w:szCs w:val="28"/>
          <w:lang w:eastAsia="en-US"/>
        </w:rPr>
      </w:pPr>
      <w:r w:rsidRPr="00525E56">
        <w:rPr>
          <w:sz w:val="28"/>
          <w:szCs w:val="28"/>
        </w:rPr>
        <w:t>1.5. В таблице в приложении 5 к решению Соликамской городской Думы от 18.12.2017 № 231 «Р</w:t>
      </w:r>
      <w:r w:rsidRPr="00525E56">
        <w:rPr>
          <w:bCs/>
          <w:sz w:val="28"/>
          <w:szCs w:val="28"/>
          <w:lang w:eastAsia="en-US"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525E56">
        <w:rPr>
          <w:bCs/>
          <w:sz w:val="28"/>
          <w:szCs w:val="28"/>
          <w:lang w:eastAsia="en-US"/>
        </w:rPr>
        <w:t>видов расходов классификации расходов бюджета</w:t>
      </w:r>
      <w:proofErr w:type="gramEnd"/>
      <w:r w:rsidRPr="00525E56">
        <w:rPr>
          <w:bCs/>
          <w:sz w:val="28"/>
          <w:szCs w:val="28"/>
          <w:lang w:eastAsia="en-US"/>
        </w:rPr>
        <w:t xml:space="preserve"> на 2019 - 2020 годы учесть отдельные изменения согласно приложению 3 к настоящему решению.</w:t>
      </w:r>
    </w:p>
    <w:p w:rsidR="00CA2F48" w:rsidRPr="00525E56" w:rsidRDefault="00CA2F48" w:rsidP="00CA2F48">
      <w:pPr>
        <w:spacing w:before="120"/>
        <w:ind w:firstLine="709"/>
        <w:jc w:val="both"/>
        <w:rPr>
          <w:sz w:val="28"/>
          <w:szCs w:val="28"/>
        </w:rPr>
      </w:pPr>
      <w:r w:rsidRPr="00525E56">
        <w:rPr>
          <w:bCs/>
          <w:sz w:val="28"/>
          <w:szCs w:val="28"/>
          <w:lang w:eastAsia="en-US"/>
        </w:rPr>
        <w:t xml:space="preserve">1.6. </w:t>
      </w:r>
      <w:r w:rsidRPr="00525E56">
        <w:rPr>
          <w:sz w:val="28"/>
          <w:szCs w:val="28"/>
        </w:rPr>
        <w:t>В таблице в приложении 6 к решению Соликамской городской Думы от 18.12.2017 № 231 «Ведомственная структура расходов на 2018 год» учесть отдельные изменения согласно приложению 4 к настоящему решению.</w:t>
      </w:r>
    </w:p>
    <w:p w:rsidR="00CA2F48" w:rsidRPr="00525E56" w:rsidRDefault="00CA2F48" w:rsidP="00CA2F48">
      <w:pPr>
        <w:spacing w:before="120"/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1.7. В таблице в приложении 7 к решению Соликамской городской Думы от 18.12.2017 № 231 «В</w:t>
      </w:r>
      <w:r w:rsidRPr="00525E56">
        <w:rPr>
          <w:bCs/>
          <w:sz w:val="28"/>
          <w:szCs w:val="28"/>
          <w:lang w:eastAsia="en-US"/>
        </w:rPr>
        <w:t xml:space="preserve">едомственная структура расходов на 2019 - 2020 годы» </w:t>
      </w:r>
      <w:r w:rsidRPr="00525E56">
        <w:rPr>
          <w:sz w:val="28"/>
          <w:szCs w:val="28"/>
        </w:rPr>
        <w:t>учесть отдельные изменения согласно приложению 5 к настоящему решению.</w:t>
      </w:r>
    </w:p>
    <w:p w:rsidR="00CA2F48" w:rsidRPr="00525E56" w:rsidRDefault="00CA2F48" w:rsidP="00CA2F48">
      <w:pPr>
        <w:spacing w:before="120"/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1.8. Пункт 8 изложить в следующей редакции:</w:t>
      </w:r>
    </w:p>
    <w:p w:rsidR="00CA2F48" w:rsidRPr="00525E56" w:rsidRDefault="00CA2F48" w:rsidP="00CA2F48">
      <w:pPr>
        <w:pStyle w:val="a9"/>
        <w:tabs>
          <w:tab w:val="left" w:pos="1036"/>
        </w:tabs>
        <w:autoSpaceDE w:val="0"/>
        <w:autoSpaceDN w:val="0"/>
        <w:adjustRightInd w:val="0"/>
        <w:rPr>
          <w:szCs w:val="28"/>
        </w:rPr>
      </w:pPr>
      <w:r w:rsidRPr="00525E56">
        <w:rPr>
          <w:szCs w:val="28"/>
        </w:rPr>
        <w:t xml:space="preserve">«8. Установить источники внутреннего финансирования дефицита бюджета Соликамского городского округа на 2018 год в сумме </w:t>
      </w:r>
      <w:r w:rsidRPr="00525E56">
        <w:rPr>
          <w:b/>
          <w:szCs w:val="28"/>
        </w:rPr>
        <w:t>207 026,1</w:t>
      </w:r>
      <w:r w:rsidRPr="00525E56">
        <w:rPr>
          <w:szCs w:val="28"/>
        </w:rPr>
        <w:t xml:space="preserve"> тыс. руб. согласно приложению 8 к настоящему решению</w:t>
      </w:r>
      <w:proofErr w:type="gramStart"/>
      <w:r w:rsidRPr="00525E56">
        <w:rPr>
          <w:szCs w:val="28"/>
        </w:rPr>
        <w:t>.».</w:t>
      </w:r>
      <w:proofErr w:type="gramEnd"/>
    </w:p>
    <w:p w:rsidR="00CA2F48" w:rsidRPr="00525E56" w:rsidRDefault="00CA2F48" w:rsidP="00CA2F48">
      <w:pPr>
        <w:spacing w:before="120"/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1.9. Таблицу в приложении 8 к решению Соликамской городской Думы от 18.12.2017 № 231 «Источники внутреннего финансирования дефицита бюджета Соликамского городского округа на 2018 год» изложить согласно приложению 6 к настоящему решению.</w:t>
      </w:r>
    </w:p>
    <w:p w:rsidR="00CA2F48" w:rsidRPr="00525E56" w:rsidRDefault="00CA2F48" w:rsidP="00CA2F48">
      <w:pPr>
        <w:spacing w:before="120"/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1.10. Пункт 9 изложить в следующей редакции:</w:t>
      </w:r>
    </w:p>
    <w:p w:rsidR="00CA2F48" w:rsidRPr="00FD101C" w:rsidRDefault="00CA2F48" w:rsidP="00CA2F48">
      <w:pPr>
        <w:pStyle w:val="a9"/>
        <w:autoSpaceDE w:val="0"/>
        <w:autoSpaceDN w:val="0"/>
        <w:adjustRightInd w:val="0"/>
        <w:rPr>
          <w:szCs w:val="28"/>
        </w:rPr>
      </w:pPr>
      <w:r w:rsidRPr="00FD101C">
        <w:rPr>
          <w:szCs w:val="28"/>
        </w:rPr>
        <w:t xml:space="preserve">«9. Утвердить общий объем бюджетных ассигнований, направляемых на исполнение публичных нормативных обязательств, на 2018 год в сумме 17 018,6 руб., на 2019 год в сумме 16 724,7 тыс. руб., на 2020 год в сумме 16 605,4 тыс. руб.».  </w:t>
      </w:r>
    </w:p>
    <w:p w:rsidR="00CA2F48" w:rsidRPr="00FD101C" w:rsidRDefault="00CA2F48" w:rsidP="00CA2F48">
      <w:pPr>
        <w:spacing w:before="80"/>
        <w:ind w:firstLine="709"/>
        <w:jc w:val="both"/>
        <w:rPr>
          <w:sz w:val="28"/>
          <w:szCs w:val="28"/>
        </w:rPr>
      </w:pPr>
      <w:r w:rsidRPr="00FD101C">
        <w:rPr>
          <w:sz w:val="28"/>
          <w:szCs w:val="28"/>
        </w:rPr>
        <w:t>1.11. Пункт 10 изложить в следующей редакции:</w:t>
      </w:r>
    </w:p>
    <w:p w:rsidR="00CA2F48" w:rsidRPr="00FD101C" w:rsidRDefault="00CA2F48" w:rsidP="00CA2F48">
      <w:pPr>
        <w:ind w:firstLine="709"/>
        <w:jc w:val="both"/>
        <w:rPr>
          <w:i/>
          <w:sz w:val="28"/>
          <w:szCs w:val="28"/>
        </w:rPr>
      </w:pPr>
      <w:r w:rsidRPr="00FD101C">
        <w:rPr>
          <w:sz w:val="28"/>
          <w:szCs w:val="28"/>
        </w:rPr>
        <w:t xml:space="preserve">«10. Утвердить объем бюджетных ассигнований муниципального дорожного фонда Соликамского городского округа на 2018 год в сумме 237 701,4 тыс. руб.  </w:t>
      </w:r>
    </w:p>
    <w:p w:rsidR="00CA2F48" w:rsidRPr="00525E56" w:rsidRDefault="00CA2F48" w:rsidP="00CA2F48">
      <w:pPr>
        <w:spacing w:before="80"/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1.12. Пункт 12 изложить в следующей редакции:</w:t>
      </w:r>
    </w:p>
    <w:p w:rsidR="00CA2F48" w:rsidRPr="00FD101C" w:rsidRDefault="00CA2F48" w:rsidP="00CA2F48">
      <w:pPr>
        <w:spacing w:before="80"/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 xml:space="preserve">«12. Утвердить объем межбюджетных трансфертов, получаемых из других бюджетов бюджетной системы Российской Федерации, на 2018 год в </w:t>
      </w:r>
      <w:r w:rsidRPr="00FD101C">
        <w:rPr>
          <w:sz w:val="28"/>
          <w:szCs w:val="28"/>
        </w:rPr>
        <w:t>сумме 1 173 772,6 тыс. руб., на 2019 год в сумме 996 670,9 тыс. руб., на 2020 год в сумме 987 371,6 тыс. руб.».</w:t>
      </w:r>
    </w:p>
    <w:p w:rsidR="00CA2F48" w:rsidRDefault="00CA2F48" w:rsidP="00CA2F48">
      <w:pPr>
        <w:spacing w:before="120"/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1.13. Таблицу в приложении 9 к решению Соликамской городской Думы от 18.12.2017 № 231 «Р</w:t>
      </w:r>
      <w:r w:rsidRPr="00525E56">
        <w:rPr>
          <w:bCs/>
          <w:sz w:val="28"/>
          <w:szCs w:val="28"/>
          <w:lang w:eastAsia="en-US"/>
        </w:rPr>
        <w:t xml:space="preserve">аспределение общего объема межбюджетных </w:t>
      </w:r>
      <w:r w:rsidRPr="00525E56">
        <w:rPr>
          <w:bCs/>
          <w:sz w:val="28"/>
          <w:szCs w:val="28"/>
          <w:lang w:eastAsia="en-US"/>
        </w:rPr>
        <w:lastRenderedPageBreak/>
        <w:t>трансфертов, получаемых в бюджет Соликамского городского округа, на 2018 год» изложить согласно приложению 7 к настоящему решению.</w:t>
      </w:r>
    </w:p>
    <w:p w:rsidR="00B97600" w:rsidRDefault="00B97600" w:rsidP="00B97600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рабочий».</w:t>
      </w:r>
    </w:p>
    <w:p w:rsidR="00B97600" w:rsidRDefault="00B97600" w:rsidP="00B97600">
      <w:pPr>
        <w:spacing w:line="240" w:lineRule="exact"/>
        <w:jc w:val="both"/>
        <w:rPr>
          <w:sz w:val="28"/>
          <w:szCs w:val="28"/>
        </w:rPr>
      </w:pPr>
    </w:p>
    <w:p w:rsidR="00B97600" w:rsidRDefault="00B97600" w:rsidP="00B97600">
      <w:pPr>
        <w:spacing w:line="240" w:lineRule="exact"/>
        <w:jc w:val="both"/>
        <w:rPr>
          <w:sz w:val="28"/>
          <w:szCs w:val="28"/>
        </w:rPr>
      </w:pPr>
    </w:p>
    <w:p w:rsidR="00B97600" w:rsidRDefault="00B97600" w:rsidP="00B976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B97600" w:rsidRDefault="00B97600" w:rsidP="00B9760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B97600" w:rsidRDefault="00B97600" w:rsidP="00B97600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А.Н.Федотов  </w:t>
      </w:r>
    </w:p>
    <w:p w:rsidR="00B97600" w:rsidRDefault="00B97600" w:rsidP="00B97600">
      <w:pPr>
        <w:shd w:val="clear" w:color="auto" w:fill="FFFFFF"/>
        <w:spacing w:line="360" w:lineRule="exact"/>
        <w:jc w:val="both"/>
        <w:rPr>
          <w:color w:val="000000"/>
          <w:sz w:val="28"/>
          <w:szCs w:val="28"/>
        </w:rPr>
      </w:pPr>
    </w:p>
    <w:p w:rsidR="00B97600" w:rsidRDefault="00B97600" w:rsidP="00B97600">
      <w:pPr>
        <w:shd w:val="clear" w:color="auto" w:fill="FFFFFF"/>
        <w:spacing w:line="360" w:lineRule="exact"/>
        <w:jc w:val="both"/>
        <w:rPr>
          <w:color w:val="000000"/>
          <w:sz w:val="28"/>
          <w:szCs w:val="28"/>
        </w:rPr>
      </w:pPr>
    </w:p>
    <w:p w:rsidR="00B97600" w:rsidRDefault="00B97600" w:rsidP="00B97600">
      <w:pPr>
        <w:jc w:val="both"/>
        <w:rPr>
          <w:sz w:val="28"/>
          <w:szCs w:val="28"/>
        </w:rPr>
      </w:pPr>
      <w:bookmarkStart w:id="0" w:name="_GoBack"/>
      <w:bookmarkEnd w:id="0"/>
    </w:p>
    <w:p w:rsidR="00B97600" w:rsidRDefault="00B97600" w:rsidP="00B97600">
      <w:pPr>
        <w:jc w:val="both"/>
        <w:rPr>
          <w:sz w:val="28"/>
        </w:rPr>
      </w:pPr>
    </w:p>
    <w:p w:rsidR="00B97600" w:rsidRDefault="00B97600" w:rsidP="00B97600">
      <w:pPr>
        <w:jc w:val="both"/>
        <w:rPr>
          <w:sz w:val="28"/>
          <w:szCs w:val="28"/>
        </w:rPr>
      </w:pPr>
    </w:p>
    <w:p w:rsidR="00E34350" w:rsidRPr="00B97600" w:rsidRDefault="00E34350" w:rsidP="00B97600">
      <w:pPr>
        <w:jc w:val="both"/>
        <w:rPr>
          <w:sz w:val="28"/>
          <w:szCs w:val="28"/>
        </w:rPr>
      </w:pPr>
    </w:p>
    <w:sectPr w:rsidR="00E34350" w:rsidRPr="00B97600" w:rsidSect="00B976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3F1713F"/>
    <w:multiLevelType w:val="multilevel"/>
    <w:tmpl w:val="B2DC0EC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abstractNum w:abstractNumId="2">
    <w:nsid w:val="04723131"/>
    <w:multiLevelType w:val="multilevel"/>
    <w:tmpl w:val="A7D4E1E8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3">
    <w:nsid w:val="3BB53F97"/>
    <w:multiLevelType w:val="hybridMultilevel"/>
    <w:tmpl w:val="FE00F9D2"/>
    <w:lvl w:ilvl="0" w:tplc="820C915C">
      <w:start w:val="4"/>
      <w:numFmt w:val="decimal"/>
      <w:lvlText w:val="%1."/>
      <w:lvlJc w:val="left"/>
      <w:pPr>
        <w:ind w:left="78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7600"/>
    <w:rsid w:val="00295EE5"/>
    <w:rsid w:val="002C5AB0"/>
    <w:rsid w:val="003174F3"/>
    <w:rsid w:val="003E579E"/>
    <w:rsid w:val="00615CC4"/>
    <w:rsid w:val="00690B9A"/>
    <w:rsid w:val="007B073D"/>
    <w:rsid w:val="00832533"/>
    <w:rsid w:val="00867281"/>
    <w:rsid w:val="00960250"/>
    <w:rsid w:val="00A40F9B"/>
    <w:rsid w:val="00B97600"/>
    <w:rsid w:val="00BD42BF"/>
    <w:rsid w:val="00CA2F48"/>
    <w:rsid w:val="00D035F1"/>
    <w:rsid w:val="00D66B40"/>
    <w:rsid w:val="00D7427B"/>
    <w:rsid w:val="00D82D0F"/>
    <w:rsid w:val="00DD5DAA"/>
    <w:rsid w:val="00E34350"/>
    <w:rsid w:val="00F72162"/>
    <w:rsid w:val="00FD101C"/>
    <w:rsid w:val="00FE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76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7600"/>
    <w:pPr>
      <w:keepNext/>
      <w:spacing w:line="360" w:lineRule="exac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97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B9760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Обычный (веб) Знак"/>
    <w:link w:val="a4"/>
    <w:uiPriority w:val="99"/>
    <w:semiHidden/>
    <w:locked/>
    <w:rsid w:val="00B97600"/>
    <w:rPr>
      <w:sz w:val="24"/>
    </w:rPr>
  </w:style>
  <w:style w:type="paragraph" w:styleId="a4">
    <w:name w:val="Normal (Web)"/>
    <w:basedOn w:val="a"/>
    <w:link w:val="a3"/>
    <w:uiPriority w:val="99"/>
    <w:semiHidden/>
    <w:unhideWhenUsed/>
    <w:rsid w:val="00B97600"/>
    <w:pPr>
      <w:spacing w:before="100" w:beforeAutospacing="1" w:after="100" w:afterAutospacing="1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5">
    <w:name w:val="Без интервала Знак"/>
    <w:link w:val="a6"/>
    <w:uiPriority w:val="99"/>
    <w:locked/>
    <w:rsid w:val="00B97600"/>
    <w:rPr>
      <w:sz w:val="24"/>
    </w:rPr>
  </w:style>
  <w:style w:type="paragraph" w:styleId="a6">
    <w:name w:val="No Spacing"/>
    <w:link w:val="a5"/>
    <w:uiPriority w:val="99"/>
    <w:qFormat/>
    <w:rsid w:val="00B97600"/>
    <w:pPr>
      <w:spacing w:after="0" w:line="240" w:lineRule="auto"/>
    </w:pPr>
    <w:rPr>
      <w:sz w:val="24"/>
    </w:rPr>
  </w:style>
  <w:style w:type="paragraph" w:styleId="a7">
    <w:name w:val="List Paragraph"/>
    <w:basedOn w:val="a"/>
    <w:uiPriority w:val="34"/>
    <w:qFormat/>
    <w:rsid w:val="00B97600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B97600"/>
    <w:rPr>
      <w:rFonts w:ascii="Arial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B97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8">
    <w:name w:val="Текст акта Знак"/>
    <w:link w:val="a9"/>
    <w:locked/>
    <w:rsid w:val="00B976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Текст акта"/>
    <w:link w:val="a8"/>
    <w:rsid w:val="00B9760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Адресат"/>
    <w:basedOn w:val="a"/>
    <w:uiPriority w:val="99"/>
    <w:rsid w:val="00B97600"/>
    <w:pPr>
      <w:suppressAutoHyphens/>
      <w:spacing w:line="240" w:lineRule="exact"/>
    </w:pPr>
    <w:rPr>
      <w:sz w:val="28"/>
      <w:szCs w:val="20"/>
    </w:rPr>
  </w:style>
  <w:style w:type="paragraph" w:customStyle="1" w:styleId="c11">
    <w:name w:val="c11"/>
    <w:basedOn w:val="a"/>
    <w:uiPriority w:val="99"/>
    <w:rsid w:val="00B97600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2"/>
    <w:locked/>
    <w:rsid w:val="00B9760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97600"/>
    <w:pPr>
      <w:widowControl w:val="0"/>
      <w:shd w:val="clear" w:color="auto" w:fill="FFFFFF"/>
      <w:spacing w:after="480" w:line="238" w:lineRule="exact"/>
      <w:jc w:val="both"/>
    </w:pPr>
    <w:rPr>
      <w:rFonts w:eastAsiaTheme="minorHAnsi"/>
      <w:sz w:val="28"/>
      <w:szCs w:val="28"/>
      <w:lang w:eastAsia="en-US"/>
    </w:rPr>
  </w:style>
  <w:style w:type="character" w:customStyle="1" w:styleId="31">
    <w:name w:val="Основной текст (3)_"/>
    <w:basedOn w:val="a0"/>
    <w:link w:val="32"/>
    <w:locked/>
    <w:rsid w:val="00B9760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97600"/>
    <w:pPr>
      <w:widowControl w:val="0"/>
      <w:shd w:val="clear" w:color="auto" w:fill="FFFFFF"/>
      <w:spacing w:line="241" w:lineRule="exact"/>
      <w:jc w:val="right"/>
    </w:pPr>
    <w:rPr>
      <w:rFonts w:eastAsiaTheme="minorHAnsi"/>
      <w:b/>
      <w:bCs/>
      <w:sz w:val="28"/>
      <w:szCs w:val="28"/>
      <w:lang w:eastAsia="en-US"/>
    </w:rPr>
  </w:style>
  <w:style w:type="character" w:customStyle="1" w:styleId="1">
    <w:name w:val="Заголовок №1_"/>
    <w:basedOn w:val="a0"/>
    <w:link w:val="10"/>
    <w:locked/>
    <w:rsid w:val="00B9760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B97600"/>
    <w:pPr>
      <w:widowControl w:val="0"/>
      <w:shd w:val="clear" w:color="auto" w:fill="FFFFFF"/>
      <w:spacing w:before="480" w:after="960" w:line="240" w:lineRule="atLeast"/>
      <w:jc w:val="right"/>
      <w:outlineLvl w:val="0"/>
    </w:pPr>
    <w:rPr>
      <w:rFonts w:eastAsiaTheme="minorHAnsi"/>
      <w:b/>
      <w:bCs/>
      <w:sz w:val="28"/>
      <w:szCs w:val="28"/>
      <w:lang w:eastAsia="en-US"/>
    </w:rPr>
  </w:style>
  <w:style w:type="character" w:customStyle="1" w:styleId="apple-converted-space">
    <w:name w:val="apple-converted-space"/>
    <w:basedOn w:val="a0"/>
    <w:uiPriority w:val="99"/>
    <w:rsid w:val="00B97600"/>
    <w:rPr>
      <w:rFonts w:ascii="Times New Roman" w:hAnsi="Times New Roman" w:cs="Times New Roman" w:hint="default"/>
    </w:rPr>
  </w:style>
  <w:style w:type="character" w:customStyle="1" w:styleId="c1">
    <w:name w:val="c1"/>
    <w:basedOn w:val="a0"/>
    <w:uiPriority w:val="99"/>
    <w:rsid w:val="00B97600"/>
    <w:rPr>
      <w:rFonts w:ascii="Times New Roman" w:hAnsi="Times New Roman" w:cs="Times New Roman" w:hint="default"/>
    </w:rPr>
  </w:style>
  <w:style w:type="table" w:customStyle="1" w:styleId="11">
    <w:name w:val="Сетка таблицы1"/>
    <w:basedOn w:val="a1"/>
    <w:uiPriority w:val="39"/>
    <w:rsid w:val="00B97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B976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4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C656B-DD9F-4926-A96B-B35000073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2018-04-19T10:42:00Z</cp:lastPrinted>
  <dcterms:created xsi:type="dcterms:W3CDTF">2018-04-26T06:31:00Z</dcterms:created>
  <dcterms:modified xsi:type="dcterms:W3CDTF">2018-04-26T06:31:00Z</dcterms:modified>
</cp:coreProperties>
</file>